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632" w:rsidRPr="00DD078E" w:rsidRDefault="008C6632" w:rsidP="008C6632">
      <w:pPr>
        <w:pStyle w:val="Testonormale"/>
        <w:ind w:right="610"/>
        <w:jc w:val="center"/>
        <w:rPr>
          <w:rFonts w:asciiTheme="minorHAnsi" w:eastAsia="MS Mincho" w:hAnsiTheme="minorHAnsi" w:cs="Times New Roman"/>
          <w:b/>
          <w:sz w:val="32"/>
          <w:szCs w:val="32"/>
        </w:rPr>
      </w:pPr>
      <w:bookmarkStart w:id="0" w:name="_GoBack"/>
      <w:bookmarkEnd w:id="0"/>
      <w:r w:rsidRPr="00DD078E">
        <w:rPr>
          <w:rFonts w:asciiTheme="minorHAnsi" w:eastAsia="MS Mincho" w:hAnsiTheme="minorHAnsi" w:cs="Times New Roman"/>
          <w:b/>
          <w:sz w:val="32"/>
          <w:szCs w:val="32"/>
        </w:rPr>
        <w:t xml:space="preserve">PIANO DI STUDIO DI STORIA </w:t>
      </w:r>
    </w:p>
    <w:p w:rsidR="008C6632" w:rsidRPr="008C6632" w:rsidRDefault="008C6632" w:rsidP="008C6632">
      <w:pPr>
        <w:pStyle w:val="Testonormale"/>
        <w:ind w:right="610"/>
        <w:jc w:val="center"/>
        <w:rPr>
          <w:rFonts w:asciiTheme="minorHAnsi" w:eastAsia="MS Mincho" w:hAnsiTheme="minorHAnsi" w:cs="Times New Roman"/>
          <w:b/>
          <w:sz w:val="32"/>
          <w:szCs w:val="32"/>
        </w:rPr>
      </w:pPr>
      <w:r w:rsidRPr="008C6632">
        <w:rPr>
          <w:rFonts w:asciiTheme="minorHAnsi" w:eastAsia="MS Mincho" w:hAnsiTheme="minorHAnsi" w:cs="Times New Roman"/>
          <w:b/>
          <w:sz w:val="32"/>
          <w:szCs w:val="32"/>
        </w:rPr>
        <w:t>CLASSE PRIMA</w:t>
      </w:r>
    </w:p>
    <w:p w:rsidR="008C6632" w:rsidRPr="00687CD9" w:rsidRDefault="00687CD9" w:rsidP="00BF1D2B">
      <w:pPr>
        <w:pStyle w:val="Testonorma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right="610"/>
        <w:rPr>
          <w:rFonts w:asciiTheme="minorHAnsi" w:eastAsia="MS Mincho" w:hAnsiTheme="minorHAnsi" w:cs="Times New Roman"/>
          <w:b/>
          <w:sz w:val="24"/>
          <w:szCs w:val="24"/>
        </w:rPr>
      </w:pPr>
      <w:r w:rsidRPr="00687CD9">
        <w:rPr>
          <w:rFonts w:asciiTheme="minorHAnsi" w:eastAsia="MS Mincho" w:hAnsiTheme="minorHAnsi" w:cs="Times New Roman"/>
          <w:b/>
          <w:sz w:val="24"/>
          <w:szCs w:val="24"/>
        </w:rPr>
        <w:t>PREISTORIA</w:t>
      </w:r>
    </w:p>
    <w:p w:rsidR="00BF1D2B" w:rsidRDefault="008C6632" w:rsidP="00BF1D2B">
      <w:pPr>
        <w:pStyle w:val="Testonorma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right="610"/>
        <w:rPr>
          <w:rFonts w:asciiTheme="minorHAnsi" w:eastAsia="MS Mincho" w:hAnsiTheme="minorHAnsi" w:cs="Times New Roman"/>
          <w:sz w:val="24"/>
          <w:szCs w:val="24"/>
        </w:rPr>
      </w:pPr>
      <w:r w:rsidRPr="00687CD9">
        <w:rPr>
          <w:rFonts w:asciiTheme="minorHAnsi" w:eastAsia="MS Mincho" w:hAnsiTheme="minorHAnsi" w:cs="Times New Roman"/>
          <w:b/>
          <w:sz w:val="24"/>
          <w:szCs w:val="24"/>
        </w:rPr>
        <w:t>Nucleo Fondante</w:t>
      </w:r>
      <w:r w:rsidR="00687CD9">
        <w:rPr>
          <w:rFonts w:asciiTheme="minorHAnsi" w:eastAsia="MS Mincho" w:hAnsiTheme="minorHAnsi" w:cs="Times New Roman"/>
          <w:sz w:val="24"/>
          <w:szCs w:val="24"/>
        </w:rPr>
        <w:t xml:space="preserve">: </w:t>
      </w:r>
    </w:p>
    <w:p w:rsidR="008C6632" w:rsidRPr="00687CD9" w:rsidRDefault="008C6632" w:rsidP="00BF1D2B">
      <w:pPr>
        <w:pStyle w:val="Testonorma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right="610"/>
        <w:rPr>
          <w:rFonts w:asciiTheme="minorHAnsi" w:eastAsia="MS Mincho" w:hAnsiTheme="minorHAnsi" w:cs="Times New Roman"/>
          <w:b/>
          <w:sz w:val="24"/>
          <w:szCs w:val="24"/>
        </w:rPr>
      </w:pPr>
      <w:r w:rsidRPr="00687CD9">
        <w:rPr>
          <w:rFonts w:asciiTheme="minorHAnsi" w:eastAsia="MS Mincho" w:hAnsiTheme="minorHAnsi" w:cs="Times New Roman"/>
          <w:sz w:val="24"/>
          <w:szCs w:val="24"/>
        </w:rPr>
        <w:t>Il popolamento della terra: uomini, ambiente e cultura.</w:t>
      </w:r>
      <w:r w:rsidR="00687CD9">
        <w:rPr>
          <w:rFonts w:asciiTheme="minorHAnsi" w:eastAsia="MS Mincho" w:hAnsiTheme="minorHAnsi" w:cs="Times New Roman"/>
          <w:sz w:val="24"/>
          <w:szCs w:val="24"/>
        </w:rPr>
        <w:t xml:space="preserve"> Periodo</w:t>
      </w:r>
      <w:r w:rsidRPr="00687CD9">
        <w:rPr>
          <w:rFonts w:asciiTheme="minorHAnsi" w:eastAsia="MS Mincho" w:hAnsiTheme="minorHAnsi" w:cs="Times New Roman"/>
          <w:sz w:val="24"/>
          <w:szCs w:val="24"/>
        </w:rPr>
        <w:t>: I quadrimestre</w:t>
      </w:r>
      <w:r w:rsidR="00687CD9">
        <w:rPr>
          <w:rFonts w:asciiTheme="minorHAnsi" w:eastAsia="MS Mincho" w:hAnsiTheme="minorHAnsi" w:cs="Times New Roman"/>
          <w:sz w:val="24"/>
          <w:szCs w:val="24"/>
        </w:rPr>
        <w:t>.</w:t>
      </w:r>
    </w:p>
    <w:p w:rsidR="00687CD9" w:rsidRDefault="008C6632" w:rsidP="00BF1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rPr>
          <w:b/>
          <w:sz w:val="24"/>
          <w:szCs w:val="24"/>
        </w:rPr>
      </w:pPr>
      <w:r w:rsidRPr="00687CD9">
        <w:rPr>
          <w:b/>
          <w:sz w:val="24"/>
          <w:szCs w:val="24"/>
        </w:rPr>
        <w:t>Competenze</w:t>
      </w:r>
    </w:p>
    <w:p w:rsidR="00DD078E" w:rsidRPr="00687CD9" w:rsidRDefault="00DD078E" w:rsidP="00DD0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rPr>
          <w:b/>
          <w:sz w:val="24"/>
          <w:szCs w:val="24"/>
        </w:rPr>
      </w:pPr>
      <w:r w:rsidRPr="00687CD9">
        <w:rPr>
          <w:rFonts w:ascii="Times" w:eastAsia="MS Mincho" w:hAnsi="Times" w:cs="Times New Roman"/>
          <w:sz w:val="24"/>
          <w:szCs w:val="24"/>
        </w:rPr>
        <w:t>Conoscere l'origine dell'uomo e la Preistoria. Conoscere le vicende delle antiche civiltà.</w:t>
      </w:r>
    </w:p>
    <w:p w:rsidR="00687CD9" w:rsidRPr="00687CD9" w:rsidRDefault="00687CD9" w:rsidP="00BF1D2B">
      <w:pPr>
        <w:pStyle w:val="Testonorma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right="610"/>
        <w:rPr>
          <w:rFonts w:ascii="Times" w:eastAsia="MS Mincho" w:hAnsi="Times" w:cs="Times New Roman"/>
          <w:b/>
          <w:sz w:val="24"/>
          <w:szCs w:val="24"/>
        </w:rPr>
      </w:pPr>
      <w:r w:rsidRPr="00687CD9">
        <w:rPr>
          <w:rFonts w:ascii="Times" w:eastAsia="MS Mincho" w:hAnsi="Times" w:cs="Times New Roman"/>
          <w:b/>
          <w:sz w:val="24"/>
          <w:szCs w:val="24"/>
        </w:rPr>
        <w:t xml:space="preserve">Abilità </w:t>
      </w:r>
    </w:p>
    <w:p w:rsidR="00687CD9" w:rsidRDefault="00687CD9" w:rsidP="00BF1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sz w:val="24"/>
          <w:szCs w:val="24"/>
        </w:rPr>
      </w:pPr>
      <w:r w:rsidRPr="00687CD9">
        <w:rPr>
          <w:sz w:val="24"/>
          <w:szCs w:val="24"/>
        </w:rPr>
        <w:t>Comprendere il cambiamento e la diversità dei tempi storici</w:t>
      </w:r>
      <w:r>
        <w:rPr>
          <w:sz w:val="24"/>
          <w:szCs w:val="24"/>
        </w:rPr>
        <w:t xml:space="preserve"> in una dimensione di</w:t>
      </w:r>
      <w:r w:rsidR="00BF1D2B">
        <w:rPr>
          <w:sz w:val="24"/>
          <w:szCs w:val="24"/>
        </w:rPr>
        <w:t>acronica e</w:t>
      </w:r>
      <w:r w:rsidR="00DD078E">
        <w:rPr>
          <w:sz w:val="24"/>
          <w:szCs w:val="24"/>
        </w:rPr>
        <w:t xml:space="preserve"> </w:t>
      </w:r>
      <w:r>
        <w:rPr>
          <w:sz w:val="24"/>
          <w:szCs w:val="24"/>
        </w:rPr>
        <w:t>sincronica. Confronto fra aree geografiche.</w:t>
      </w:r>
    </w:p>
    <w:p w:rsidR="00687CD9" w:rsidRDefault="00687CD9" w:rsidP="00BF1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rPr>
          <w:b/>
          <w:sz w:val="24"/>
          <w:szCs w:val="24"/>
        </w:rPr>
      </w:pPr>
      <w:r w:rsidRPr="00687CD9">
        <w:rPr>
          <w:b/>
          <w:sz w:val="24"/>
          <w:szCs w:val="24"/>
        </w:rPr>
        <w:t>Contenuti della conoscenza</w:t>
      </w:r>
    </w:p>
    <w:p w:rsidR="00687CD9" w:rsidRDefault="00687CD9" w:rsidP="00BF1D2B">
      <w:pPr>
        <w:pStyle w:val="Testonorma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right="610"/>
        <w:jc w:val="both"/>
        <w:rPr>
          <w:rFonts w:ascii="Times" w:eastAsia="MS Mincho" w:hAnsi="Times" w:cs="Times New Roman"/>
          <w:sz w:val="24"/>
        </w:rPr>
      </w:pPr>
      <w:r w:rsidRPr="00DA108D">
        <w:rPr>
          <w:rFonts w:ascii="Times" w:eastAsia="MS Mincho" w:hAnsi="Times" w:cs="Times New Roman"/>
          <w:sz w:val="24"/>
        </w:rPr>
        <w:t>La preistoria. Neolitico. Paleolitico.</w:t>
      </w:r>
    </w:p>
    <w:p w:rsidR="00687CD9" w:rsidRDefault="00687CD9" w:rsidP="00BF1D2B">
      <w:pPr>
        <w:pStyle w:val="Testonorma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right="610"/>
        <w:jc w:val="both"/>
        <w:rPr>
          <w:rFonts w:ascii="Times" w:eastAsia="MS Mincho" w:hAnsi="Times" w:cs="Times New Roman"/>
          <w:sz w:val="24"/>
        </w:rPr>
      </w:pPr>
    </w:p>
    <w:p w:rsidR="00687CD9" w:rsidRPr="00BF1D2B" w:rsidRDefault="00BF1D2B" w:rsidP="00BF1D2B">
      <w:pPr>
        <w:pStyle w:val="Testonorma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right="610"/>
        <w:jc w:val="both"/>
        <w:rPr>
          <w:rFonts w:asciiTheme="minorHAnsi" w:eastAsia="MS Mincho" w:hAnsiTheme="minorHAnsi" w:cs="Times New Roman"/>
          <w:b/>
          <w:sz w:val="24"/>
        </w:rPr>
      </w:pPr>
      <w:r w:rsidRPr="00BF1D2B">
        <w:rPr>
          <w:rFonts w:asciiTheme="minorHAnsi" w:eastAsia="MS Mincho" w:hAnsiTheme="minorHAnsi" w:cs="Times New Roman"/>
          <w:b/>
          <w:sz w:val="24"/>
        </w:rPr>
        <w:t>LE ANTICHE CIVILTA’</w:t>
      </w:r>
    </w:p>
    <w:p w:rsidR="00BF1D2B" w:rsidRDefault="00687CD9" w:rsidP="00BF1D2B">
      <w:pPr>
        <w:pStyle w:val="Testonorma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right="610"/>
        <w:jc w:val="both"/>
        <w:rPr>
          <w:rFonts w:asciiTheme="minorHAnsi" w:eastAsia="MS Mincho" w:hAnsiTheme="minorHAnsi" w:cs="Times New Roman"/>
          <w:b/>
          <w:sz w:val="24"/>
        </w:rPr>
      </w:pPr>
      <w:r w:rsidRPr="00687CD9">
        <w:rPr>
          <w:rFonts w:asciiTheme="minorHAnsi" w:eastAsia="MS Mincho" w:hAnsiTheme="minorHAnsi" w:cs="Times New Roman"/>
          <w:b/>
          <w:sz w:val="24"/>
        </w:rPr>
        <w:t>Nucleo Fondante:</w:t>
      </w:r>
    </w:p>
    <w:p w:rsidR="00687CD9" w:rsidRDefault="00687CD9" w:rsidP="00BF1D2B">
      <w:pPr>
        <w:pStyle w:val="Testonorma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right="610"/>
        <w:jc w:val="both"/>
        <w:rPr>
          <w:rFonts w:asciiTheme="minorHAnsi" w:eastAsia="MS Mincho" w:hAnsiTheme="minorHAnsi" w:cs="Times New Roman"/>
          <w:sz w:val="24"/>
        </w:rPr>
      </w:pPr>
      <w:r>
        <w:rPr>
          <w:rFonts w:asciiTheme="minorHAnsi" w:eastAsia="MS Mincho" w:hAnsiTheme="minorHAnsi" w:cs="Times New Roman"/>
          <w:b/>
          <w:sz w:val="24"/>
        </w:rPr>
        <w:t xml:space="preserve"> </w:t>
      </w:r>
      <w:r w:rsidRPr="00687CD9">
        <w:rPr>
          <w:rFonts w:asciiTheme="minorHAnsi" w:eastAsia="MS Mincho" w:hAnsiTheme="minorHAnsi" w:cs="Times New Roman"/>
          <w:sz w:val="24"/>
        </w:rPr>
        <w:t>Affermazioni e trasformazioni dei popoli antichi</w:t>
      </w:r>
      <w:r w:rsidR="00BF1D2B">
        <w:rPr>
          <w:rFonts w:asciiTheme="minorHAnsi" w:eastAsia="MS Mincho" w:hAnsiTheme="minorHAnsi" w:cs="Times New Roman"/>
          <w:sz w:val="24"/>
        </w:rPr>
        <w:t>. Periodo: I quadrimestre</w:t>
      </w:r>
    </w:p>
    <w:p w:rsidR="00687CD9" w:rsidRPr="00687CD9" w:rsidRDefault="00687CD9" w:rsidP="00BF1D2B">
      <w:pPr>
        <w:pStyle w:val="Testonorma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right="610"/>
        <w:jc w:val="both"/>
        <w:rPr>
          <w:rFonts w:asciiTheme="minorHAnsi" w:eastAsia="MS Mincho" w:hAnsiTheme="minorHAnsi" w:cs="Times New Roman"/>
          <w:b/>
          <w:sz w:val="24"/>
        </w:rPr>
      </w:pPr>
      <w:r w:rsidRPr="00687CD9">
        <w:rPr>
          <w:rFonts w:asciiTheme="minorHAnsi" w:eastAsia="MS Mincho" w:hAnsiTheme="minorHAnsi" w:cs="Times New Roman"/>
          <w:b/>
          <w:sz w:val="24"/>
        </w:rPr>
        <w:t>Competenze</w:t>
      </w:r>
    </w:p>
    <w:p w:rsidR="00687CD9" w:rsidRPr="00687CD9" w:rsidRDefault="00687CD9" w:rsidP="00BF1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ind w:right="610"/>
        <w:jc w:val="both"/>
        <w:rPr>
          <w:rFonts w:eastAsia="MS Mincho" w:cs="Times New Roman"/>
          <w:sz w:val="24"/>
          <w:szCs w:val="24"/>
          <w:lang w:eastAsia="it-IT"/>
        </w:rPr>
      </w:pPr>
      <w:r w:rsidRPr="00687CD9">
        <w:rPr>
          <w:rFonts w:eastAsia="MS Mincho" w:cs="Times New Roman"/>
          <w:sz w:val="24"/>
          <w:szCs w:val="20"/>
          <w:lang w:eastAsia="it-IT"/>
        </w:rPr>
        <w:t xml:space="preserve">Conoscere gli aspetti sociali, economici, politici e culturali delle grandi città antiche. Individuare cause ed effetti nella nascita di forme politiche ed economiche. </w:t>
      </w:r>
      <w:r w:rsidRPr="00687CD9">
        <w:rPr>
          <w:rFonts w:eastAsia="MS Mincho" w:cs="Times New Roman"/>
          <w:sz w:val="24"/>
          <w:szCs w:val="24"/>
          <w:lang w:eastAsia="it-IT"/>
        </w:rPr>
        <w:t>Conoscere le trasformazioni sociali e culturali nei vari secoli trattati.</w:t>
      </w:r>
    </w:p>
    <w:p w:rsidR="00687CD9" w:rsidRPr="00BF1D2B" w:rsidRDefault="00687CD9" w:rsidP="00BF1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ind w:right="610"/>
        <w:jc w:val="both"/>
        <w:rPr>
          <w:rFonts w:eastAsia="MS Mincho" w:cs="Times New Roman"/>
          <w:b/>
          <w:sz w:val="24"/>
          <w:szCs w:val="24"/>
          <w:lang w:eastAsia="it-IT"/>
        </w:rPr>
      </w:pPr>
      <w:r w:rsidRPr="00BF1D2B">
        <w:rPr>
          <w:rFonts w:eastAsia="MS Mincho" w:cs="Times New Roman"/>
          <w:b/>
          <w:sz w:val="24"/>
          <w:szCs w:val="24"/>
          <w:lang w:eastAsia="it-IT"/>
        </w:rPr>
        <w:t>Abilità</w:t>
      </w:r>
    </w:p>
    <w:p w:rsidR="00BF1D2B" w:rsidRPr="00BF1D2B" w:rsidRDefault="00687CD9" w:rsidP="00BF1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ind w:right="610"/>
        <w:jc w:val="both"/>
        <w:rPr>
          <w:rFonts w:eastAsia="MS Mincho" w:cs="Times New Roman"/>
          <w:sz w:val="24"/>
          <w:szCs w:val="20"/>
          <w:lang w:eastAsia="it-IT"/>
        </w:rPr>
      </w:pPr>
      <w:r w:rsidRPr="00BF1D2B">
        <w:rPr>
          <w:rFonts w:eastAsia="MS Mincho" w:cs="Times New Roman"/>
          <w:sz w:val="24"/>
          <w:szCs w:val="20"/>
          <w:lang w:eastAsia="it-IT"/>
        </w:rPr>
        <w:t>Individuare le principali civiltà delle antichità</w:t>
      </w:r>
      <w:r w:rsidR="00BF1D2B" w:rsidRPr="00BF1D2B">
        <w:rPr>
          <w:rFonts w:eastAsia="MS Mincho" w:cs="Times New Roman"/>
          <w:sz w:val="24"/>
          <w:szCs w:val="20"/>
          <w:lang w:eastAsia="it-IT"/>
        </w:rPr>
        <w:t>. Saper stabilire collegamenti tra diversi popoli del passato.</w:t>
      </w:r>
    </w:p>
    <w:p w:rsidR="00687CD9" w:rsidRDefault="00BF1D2B" w:rsidP="00BF1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ind w:right="610"/>
        <w:jc w:val="both"/>
        <w:rPr>
          <w:rFonts w:eastAsia="MS Mincho" w:cs="Times New Roman"/>
          <w:b/>
          <w:sz w:val="24"/>
          <w:szCs w:val="20"/>
          <w:lang w:eastAsia="it-IT"/>
        </w:rPr>
      </w:pPr>
      <w:r w:rsidRPr="00BF1D2B">
        <w:rPr>
          <w:rFonts w:eastAsia="MS Mincho" w:cs="Times New Roman"/>
          <w:b/>
          <w:sz w:val="24"/>
          <w:szCs w:val="20"/>
          <w:lang w:eastAsia="it-IT"/>
        </w:rPr>
        <w:t xml:space="preserve">Contenuti delle conoscenze </w:t>
      </w:r>
      <w:r w:rsidR="00687CD9" w:rsidRPr="00BF1D2B">
        <w:rPr>
          <w:rFonts w:eastAsia="MS Mincho" w:cs="Times New Roman"/>
          <w:b/>
          <w:sz w:val="24"/>
          <w:szCs w:val="20"/>
          <w:lang w:eastAsia="it-IT"/>
        </w:rPr>
        <w:t xml:space="preserve"> </w:t>
      </w:r>
    </w:p>
    <w:p w:rsidR="00BF1D2B" w:rsidRDefault="00BF1D2B" w:rsidP="00BF1D2B">
      <w:pPr>
        <w:pStyle w:val="Testonorma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right="610"/>
        <w:jc w:val="both"/>
        <w:rPr>
          <w:rFonts w:ascii="Times" w:eastAsia="MS Mincho" w:hAnsi="Times" w:cs="Times New Roman"/>
          <w:sz w:val="24"/>
        </w:rPr>
      </w:pPr>
      <w:r w:rsidRPr="00DA108D">
        <w:rPr>
          <w:rFonts w:ascii="Times" w:eastAsia="MS Mincho" w:hAnsi="Times" w:cs="Times New Roman"/>
          <w:sz w:val="24"/>
        </w:rPr>
        <w:t>Mesopotamia. Egitto.</w:t>
      </w:r>
      <w:r>
        <w:rPr>
          <w:rFonts w:ascii="Times" w:eastAsia="MS Mincho" w:hAnsi="Times" w:cs="Times New Roman"/>
          <w:sz w:val="24"/>
        </w:rPr>
        <w:t xml:space="preserve"> Ittiti, Fenici ed Ebrei. </w:t>
      </w:r>
      <w:r w:rsidRPr="00DA108D">
        <w:rPr>
          <w:rFonts w:ascii="Times" w:eastAsia="MS Mincho" w:hAnsi="Times" w:cs="Times New Roman"/>
          <w:sz w:val="24"/>
        </w:rPr>
        <w:t>Conoscere gli elementi fondamentali delle antiche civiltà.</w:t>
      </w:r>
    </w:p>
    <w:p w:rsidR="00BF1D2B" w:rsidRDefault="00BF1D2B" w:rsidP="00BF1D2B">
      <w:pPr>
        <w:pStyle w:val="Testonorma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right="610"/>
        <w:jc w:val="both"/>
        <w:rPr>
          <w:rFonts w:asciiTheme="minorHAnsi" w:eastAsia="MS Mincho" w:hAnsiTheme="minorHAnsi" w:cs="Times New Roman"/>
          <w:b/>
          <w:sz w:val="24"/>
        </w:rPr>
      </w:pPr>
    </w:p>
    <w:p w:rsidR="00BF1D2B" w:rsidRPr="00BF1D2B" w:rsidRDefault="00BF1D2B" w:rsidP="00BF1D2B">
      <w:pPr>
        <w:pStyle w:val="Testonorma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right="610"/>
        <w:jc w:val="both"/>
        <w:rPr>
          <w:rFonts w:asciiTheme="minorHAnsi" w:eastAsia="MS Mincho" w:hAnsiTheme="minorHAnsi" w:cs="Times New Roman"/>
          <w:b/>
          <w:sz w:val="24"/>
        </w:rPr>
      </w:pPr>
      <w:r w:rsidRPr="00BF1D2B">
        <w:rPr>
          <w:rFonts w:asciiTheme="minorHAnsi" w:eastAsia="MS Mincho" w:hAnsiTheme="minorHAnsi" w:cs="Times New Roman"/>
          <w:b/>
          <w:sz w:val="24"/>
        </w:rPr>
        <w:t>LA CIVILTA’ GRECA E ROMANA</w:t>
      </w:r>
    </w:p>
    <w:p w:rsidR="00BF1D2B" w:rsidRDefault="00BF1D2B" w:rsidP="00BF1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ind w:right="610"/>
        <w:jc w:val="both"/>
        <w:rPr>
          <w:rFonts w:eastAsia="MS Mincho" w:cs="Times New Roman"/>
          <w:b/>
          <w:sz w:val="24"/>
          <w:szCs w:val="20"/>
          <w:lang w:eastAsia="it-IT"/>
        </w:rPr>
      </w:pPr>
      <w:r>
        <w:rPr>
          <w:rFonts w:eastAsia="MS Mincho" w:cs="Times New Roman"/>
          <w:b/>
          <w:sz w:val="24"/>
          <w:szCs w:val="20"/>
          <w:lang w:eastAsia="it-IT"/>
        </w:rPr>
        <w:t>Nucleo fondante:</w:t>
      </w:r>
    </w:p>
    <w:p w:rsidR="00BF1D2B" w:rsidRDefault="00BF1D2B" w:rsidP="00BF1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ind w:right="610"/>
        <w:jc w:val="both"/>
        <w:rPr>
          <w:rFonts w:eastAsia="MS Mincho" w:cs="Times New Roman"/>
          <w:sz w:val="24"/>
          <w:szCs w:val="20"/>
          <w:lang w:eastAsia="it-IT"/>
        </w:rPr>
      </w:pPr>
      <w:r w:rsidRPr="00BF1D2B">
        <w:rPr>
          <w:rFonts w:eastAsia="MS Mincho" w:cs="Times New Roman"/>
          <w:sz w:val="24"/>
          <w:szCs w:val="20"/>
          <w:lang w:eastAsia="it-IT"/>
        </w:rPr>
        <w:t>Grecia e Roma</w:t>
      </w:r>
      <w:r>
        <w:rPr>
          <w:rFonts w:eastAsia="MS Mincho" w:cs="Times New Roman"/>
          <w:sz w:val="24"/>
          <w:szCs w:val="20"/>
          <w:lang w:eastAsia="it-IT"/>
        </w:rPr>
        <w:t>. Periodo II quadrimestre.</w:t>
      </w:r>
    </w:p>
    <w:p w:rsidR="00BF1D2B" w:rsidRDefault="00BF1D2B" w:rsidP="00BF1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ind w:right="610"/>
        <w:jc w:val="both"/>
        <w:rPr>
          <w:rFonts w:eastAsia="MS Mincho" w:cs="Times New Roman"/>
          <w:b/>
          <w:sz w:val="24"/>
          <w:szCs w:val="20"/>
          <w:lang w:eastAsia="it-IT"/>
        </w:rPr>
      </w:pPr>
      <w:r w:rsidRPr="00BF1D2B">
        <w:rPr>
          <w:rFonts w:eastAsia="MS Mincho" w:cs="Times New Roman"/>
          <w:b/>
          <w:sz w:val="24"/>
          <w:szCs w:val="20"/>
          <w:lang w:eastAsia="it-IT"/>
        </w:rPr>
        <w:t>Competenze</w:t>
      </w:r>
    </w:p>
    <w:p w:rsidR="00BF1D2B" w:rsidRDefault="00BF1D2B" w:rsidP="00BF1D2B">
      <w:pPr>
        <w:pStyle w:val="Testonorma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right="610"/>
        <w:jc w:val="both"/>
        <w:rPr>
          <w:rFonts w:ascii="Times" w:eastAsia="MS Mincho" w:hAnsi="Times" w:cs="Times New Roman"/>
          <w:sz w:val="24"/>
        </w:rPr>
      </w:pPr>
      <w:r w:rsidRPr="00DA108D">
        <w:rPr>
          <w:rFonts w:ascii="Times" w:eastAsia="MS Mincho" w:hAnsi="Times" w:cs="Times New Roman"/>
          <w:sz w:val="24"/>
        </w:rPr>
        <w:t>Conoscere le caratteristiche politic</w:t>
      </w:r>
      <w:r>
        <w:rPr>
          <w:rFonts w:ascii="Times" w:eastAsia="MS Mincho" w:hAnsi="Times" w:cs="Times New Roman"/>
          <w:sz w:val="24"/>
        </w:rPr>
        <w:t>he e giuridiche dell’ età greca e dell’ età romana.</w:t>
      </w:r>
    </w:p>
    <w:p w:rsidR="00BF1D2B" w:rsidRPr="00BF1D2B" w:rsidRDefault="00BF1D2B" w:rsidP="00BF1D2B">
      <w:pPr>
        <w:pStyle w:val="Testonorma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right="610"/>
        <w:jc w:val="both"/>
        <w:rPr>
          <w:rFonts w:asciiTheme="minorHAnsi" w:eastAsia="MS Mincho" w:hAnsiTheme="minorHAnsi" w:cs="Times New Roman"/>
          <w:b/>
          <w:sz w:val="24"/>
        </w:rPr>
      </w:pPr>
      <w:r w:rsidRPr="00BF1D2B">
        <w:rPr>
          <w:rFonts w:asciiTheme="minorHAnsi" w:eastAsia="MS Mincho" w:hAnsiTheme="minorHAnsi" w:cs="Times New Roman"/>
          <w:b/>
          <w:sz w:val="24"/>
        </w:rPr>
        <w:t>Abilità</w:t>
      </w:r>
    </w:p>
    <w:p w:rsidR="00BF1D2B" w:rsidRPr="00DA108D" w:rsidRDefault="00BF1D2B" w:rsidP="00BF1D2B">
      <w:pPr>
        <w:pStyle w:val="Testonorma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right="610"/>
        <w:jc w:val="both"/>
        <w:rPr>
          <w:rFonts w:ascii="Times" w:eastAsia="MS Mincho" w:hAnsi="Times" w:cs="Times New Roman"/>
          <w:sz w:val="24"/>
        </w:rPr>
      </w:pPr>
      <w:r w:rsidRPr="00DA108D">
        <w:rPr>
          <w:rFonts w:ascii="Times" w:eastAsia="MS Mincho" w:hAnsi="Times" w:cs="Times New Roman"/>
          <w:sz w:val="24"/>
        </w:rPr>
        <w:t xml:space="preserve"> </w:t>
      </w:r>
      <w:r>
        <w:rPr>
          <w:rFonts w:ascii="Times" w:eastAsia="MS Mincho" w:hAnsi="Times" w:cs="Times New Roman"/>
          <w:sz w:val="24"/>
        </w:rPr>
        <w:t>Riconoscere le caratteristiche essenziali dei tempi storici trattati e la loro diversità e confronto; comprendere il cambiamento d</w:t>
      </w:r>
      <w:r w:rsidR="00DD078E">
        <w:rPr>
          <w:rFonts w:ascii="Times" w:eastAsia="MS Mincho" w:hAnsi="Times" w:cs="Times New Roman"/>
          <w:sz w:val="24"/>
        </w:rPr>
        <w:t>elle epoche attraverso il tempo e attraverso le aree geografiche, culturali e politiche.</w:t>
      </w:r>
    </w:p>
    <w:p w:rsidR="00BF1D2B" w:rsidRDefault="00DD078E" w:rsidP="00BF1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ind w:right="610"/>
        <w:jc w:val="both"/>
        <w:rPr>
          <w:rFonts w:eastAsia="MS Mincho" w:cs="Times New Roman"/>
          <w:b/>
          <w:sz w:val="24"/>
          <w:szCs w:val="20"/>
          <w:lang w:eastAsia="it-IT"/>
        </w:rPr>
      </w:pPr>
      <w:r>
        <w:rPr>
          <w:rFonts w:eastAsia="MS Mincho" w:cs="Times New Roman"/>
          <w:b/>
          <w:sz w:val="24"/>
          <w:szCs w:val="20"/>
          <w:lang w:eastAsia="it-IT"/>
        </w:rPr>
        <w:t>Contenuti delle conoscenze</w:t>
      </w:r>
    </w:p>
    <w:p w:rsidR="00DD078E" w:rsidRPr="00DD078E" w:rsidRDefault="00DD078E" w:rsidP="00BF1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ind w:right="610"/>
        <w:jc w:val="both"/>
        <w:rPr>
          <w:rFonts w:eastAsia="MS Mincho" w:cs="Times New Roman"/>
          <w:sz w:val="24"/>
          <w:szCs w:val="20"/>
          <w:lang w:eastAsia="it-IT"/>
        </w:rPr>
      </w:pPr>
      <w:r>
        <w:rPr>
          <w:rFonts w:eastAsia="MS Mincho" w:cs="Times New Roman"/>
          <w:sz w:val="24"/>
          <w:szCs w:val="20"/>
          <w:lang w:eastAsia="it-IT"/>
        </w:rPr>
        <w:t>Nascita, affermazione, trasformazione e decadenza della Grecia e di Roma.</w:t>
      </w:r>
    </w:p>
    <w:sectPr w:rsidR="00DD078E" w:rsidRPr="00DD078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632"/>
    <w:rsid w:val="000D233A"/>
    <w:rsid w:val="00634EE5"/>
    <w:rsid w:val="00687CD9"/>
    <w:rsid w:val="008C6632"/>
    <w:rsid w:val="00BF1D2B"/>
    <w:rsid w:val="00DD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rsid w:val="008C663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8C6632"/>
    <w:rPr>
      <w:rFonts w:ascii="Courier New" w:eastAsia="Times New Roman" w:hAnsi="Courier New" w:cs="Courier New"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rsid w:val="008C663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8C6632"/>
    <w:rPr>
      <w:rFonts w:ascii="Courier New" w:eastAsia="Times New Roman" w:hAnsi="Courier New" w:cs="Courier New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2016-01-13T16:06:00Z</dcterms:created>
  <dcterms:modified xsi:type="dcterms:W3CDTF">2016-01-13T16:06:00Z</dcterms:modified>
</cp:coreProperties>
</file>